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E" w:rsidRPr="008461CD" w:rsidRDefault="00FD519E" w:rsidP="00FD5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CD">
        <w:rPr>
          <w:rFonts w:ascii="Times New Roman" w:hAnsi="Times New Roman" w:cs="Times New Roman"/>
          <w:b/>
          <w:sz w:val="24"/>
          <w:szCs w:val="24"/>
        </w:rPr>
        <w:t>SEMESTER- 5</w:t>
      </w:r>
    </w:p>
    <w:p w:rsidR="00FD519E" w:rsidRDefault="00FD519E" w:rsidP="00FD5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F412A">
        <w:rPr>
          <w:rFonts w:ascii="Times New Roman" w:hAnsi="Times New Roman" w:cs="Times New Roman"/>
          <w:b/>
          <w:sz w:val="24"/>
          <w:szCs w:val="24"/>
          <w:u w:val="single"/>
        </w:rPr>
        <w:t>Silkworm Seed Technology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DSE-SR-16-501</w:t>
      </w:r>
    </w:p>
    <w:p w:rsidR="00FD519E" w:rsidRPr="00DF412A" w:rsidRDefault="00FD519E" w:rsidP="00FD5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19E" w:rsidRDefault="00FD519E" w:rsidP="00FD5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CD">
        <w:rPr>
          <w:rFonts w:ascii="Times New Roman" w:hAnsi="Times New Roman" w:cs="Times New Roman"/>
          <w:b/>
          <w:sz w:val="24"/>
          <w:szCs w:val="24"/>
        </w:rPr>
        <w:t>(Credits: Theory-04, Practical-02)</w:t>
      </w:r>
    </w:p>
    <w:p w:rsidR="00FD519E" w:rsidRPr="008461CD" w:rsidRDefault="00FD519E" w:rsidP="00FD5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THEORY</w:t>
      </w: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 I: PRINCIPLES OF SEED TECHNOLOGY </w:t>
      </w:r>
    </w:p>
    <w:p w:rsidR="00FD519E" w:rsidRPr="008461CD" w:rsidRDefault="00FD519E" w:rsidP="00FD5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Silkworm seed, production, demand trends and seed legislation Act.</w:t>
      </w:r>
    </w:p>
    <w:p w:rsidR="00FD519E" w:rsidRPr="008461CD" w:rsidRDefault="00FD519E" w:rsidP="00FD5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Seed areas –identification of selected seed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rearers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/villages.</w:t>
      </w:r>
    </w:p>
    <w:p w:rsidR="00FD519E" w:rsidRPr="008461CD" w:rsidRDefault="00FD519E" w:rsidP="00FD5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Seed organization : Maintenance of parental stock and multiplication</w:t>
      </w:r>
    </w:p>
    <w:p w:rsidR="00FD519E" w:rsidRPr="008461CD" w:rsidRDefault="00FD519E" w:rsidP="00FD5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Disinfection and maintenance of hygiene in seed production.</w:t>
      </w:r>
    </w:p>
    <w:p w:rsidR="00FD519E" w:rsidRPr="008461CD" w:rsidRDefault="00FD519E" w:rsidP="00FD5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Seed cocoon markets.</w:t>
      </w: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UNIT-II: GRAINAGE EQUIPMENTS AND MANAGEMENT: </w:t>
      </w:r>
      <w:r w:rsidRPr="008461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</w:p>
    <w:p w:rsidR="00FD519E" w:rsidRPr="008461CD" w:rsidRDefault="00FD519E" w:rsidP="00FD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: Plan of model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—infrastructure, cold storage, facility and equipment, maintenance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conditions. </w:t>
      </w:r>
    </w:p>
    <w:p w:rsidR="00FD519E" w:rsidRPr="008461CD" w:rsidRDefault="00FD519E" w:rsidP="00FD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management: Staff component,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maintenance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good cocoons, laying ration. </w:t>
      </w:r>
    </w:p>
    <w:p w:rsidR="00FD519E" w:rsidRPr="008461CD" w:rsidRDefault="00FD519E" w:rsidP="00FD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Distribution of eggs: precautions and preventive measures  </w:t>
      </w:r>
    </w:p>
    <w:p w:rsidR="00FD519E" w:rsidRPr="008461CD" w:rsidRDefault="00FD519E" w:rsidP="00FD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Protective measure and maintenance of records in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519E" w:rsidRPr="008461CD" w:rsidRDefault="00FD519E" w:rsidP="00FD519E">
      <w:pPr>
        <w:pStyle w:val="ListParagraph"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UNIT-III: SEED PRODUCTION:  </w:t>
      </w:r>
    </w:p>
    <w:p w:rsidR="00FD519E" w:rsidRPr="008461CD" w:rsidRDefault="00FD519E" w:rsidP="00FD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Eclosion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of moths: Synchronization of emergence of moth, collection and selection, coupling, decoupling and storage of male moth.</w:t>
      </w:r>
    </w:p>
    <w:p w:rsidR="00FD519E" w:rsidRPr="008461CD" w:rsidRDefault="00FD519E" w:rsidP="00FD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Egg </w:t>
      </w: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laying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>: Ideal condition for egg laying, methods of egg laying, disinfection of eggs and packing of egg cards.</w:t>
      </w:r>
    </w:p>
    <w:p w:rsidR="00FD519E" w:rsidRPr="008461CD" w:rsidRDefault="00FD519E" w:rsidP="00FD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Sheet egg and loose egg preparation</w:t>
      </w:r>
    </w:p>
    <w:p w:rsidR="00FD519E" w:rsidRPr="008461CD" w:rsidRDefault="00FD519E" w:rsidP="00FD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Mother moth examination for disease infection: Types of examination, green moth and dry moth examination, individual and mass examination.</w:t>
      </w:r>
    </w:p>
    <w:p w:rsidR="00FD519E" w:rsidRPr="008461CD" w:rsidRDefault="00FD519E" w:rsidP="00FD519E">
      <w:pPr>
        <w:pStyle w:val="ListParagraph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UNIT-IV: HANDLING AND PRESERVATION OF EGGS   </w:t>
      </w:r>
      <w:r w:rsidRPr="008461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D519E" w:rsidRPr="008461CD" w:rsidRDefault="00FD519E" w:rsidP="00FD51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Handling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eggs: Physical and chemical methods for early hatching hot and cold acid treatments.</w:t>
      </w:r>
    </w:p>
    <w:p w:rsidR="00FD519E" w:rsidRPr="008461CD" w:rsidRDefault="00FD519E" w:rsidP="00FD51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Advantages and disadvantages of hot and cold acid treatments.</w:t>
      </w:r>
    </w:p>
    <w:p w:rsidR="00FD519E" w:rsidRPr="008461CD" w:rsidRDefault="00FD519E" w:rsidP="00FD51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Hibernation schedules</w:t>
      </w:r>
    </w:p>
    <w:p w:rsidR="00FD519E" w:rsidRPr="008461CD" w:rsidRDefault="00FD519E" w:rsidP="00FD51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Handling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multivoltine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eggs :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Preservation, ideal embryonic stages for cold storage, duration of cold storing..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61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PRACTICALS</w:t>
      </w:r>
    </w:p>
    <w:p w:rsidR="00FD519E" w:rsidRPr="008461CD" w:rsidRDefault="00FD519E" w:rsidP="00FD5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) Plan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building and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equipment—Visit to the commercial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, visit to the seed cocoon markets, commercial,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multivoltine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b) Processing of seed cocoons –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deflossing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—sorting—selection of good cocoons, assessment of seed cocoons—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examination.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c) Cutting of seed cocoons—Sex separation by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method—preservation of cocoon/pupa, maintenance of temperature, humidity and light factors.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d) Emergence of moths—Selection of moths—pairing and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depairing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Oviposition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>, preservation of male moths.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e) Mother moth examination—Individual and mass, whole and sampling method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surface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sterilization of silkworm eggs.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f) Sheet eggs and loose egg preparation—Preparation of starch coated paper, washing of loose eggs, Drying-Treatment of eggs with acid-Weighing and packing. </w:t>
      </w:r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g) Acid treatment of </w:t>
      </w:r>
      <w:proofErr w:type="spell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eggs. </w:t>
      </w: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Hot and cold acid treatments.</w:t>
      </w:r>
      <w:proofErr w:type="gramEnd"/>
    </w:p>
    <w:p w:rsidR="00FD519E" w:rsidRPr="008461CD" w:rsidRDefault="00FD519E" w:rsidP="00FD5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CD">
        <w:rPr>
          <w:rFonts w:ascii="Times New Roman" w:hAnsi="Times New Roman" w:cs="Times New Roman"/>
          <w:color w:val="000000"/>
          <w:sz w:val="24"/>
          <w:szCs w:val="24"/>
        </w:rPr>
        <w:t>h) Dissection of silkworm eggs of different stages—</w:t>
      </w:r>
      <w:proofErr w:type="gramStart"/>
      <w:r w:rsidRPr="008461CD">
        <w:rPr>
          <w:rFonts w:ascii="Times New Roman" w:hAnsi="Times New Roman" w:cs="Times New Roman"/>
          <w:color w:val="000000"/>
          <w:sz w:val="24"/>
          <w:szCs w:val="24"/>
        </w:rPr>
        <w:t>Staining</w:t>
      </w:r>
      <w:proofErr w:type="gramEnd"/>
      <w:r w:rsidRPr="008461CD">
        <w:rPr>
          <w:rFonts w:ascii="Times New Roman" w:hAnsi="Times New Roman" w:cs="Times New Roman"/>
          <w:color w:val="000000"/>
          <w:sz w:val="24"/>
          <w:szCs w:val="24"/>
        </w:rPr>
        <w:t xml:space="preserve"> method</w:t>
      </w:r>
    </w:p>
    <w:p w:rsidR="00067137" w:rsidRDefault="00067137"/>
    <w:sectPr w:rsidR="00067137" w:rsidSect="0006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48E"/>
    <w:multiLevelType w:val="hybridMultilevel"/>
    <w:tmpl w:val="BF98C8A2"/>
    <w:lvl w:ilvl="0" w:tplc="88165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8E0"/>
    <w:multiLevelType w:val="hybridMultilevel"/>
    <w:tmpl w:val="0C9C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049B"/>
    <w:multiLevelType w:val="hybridMultilevel"/>
    <w:tmpl w:val="F8DEF6A8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CC22E68"/>
    <w:multiLevelType w:val="hybridMultilevel"/>
    <w:tmpl w:val="563CA388"/>
    <w:lvl w:ilvl="0" w:tplc="77C08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19E"/>
    <w:rsid w:val="00067137"/>
    <w:rsid w:val="00103C07"/>
    <w:rsid w:val="005A6654"/>
    <w:rsid w:val="00DC0F2C"/>
    <w:rsid w:val="00F90B6A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2017-02-02T09:08:00Z</dcterms:created>
  <dcterms:modified xsi:type="dcterms:W3CDTF">2017-03-22T07:13:00Z</dcterms:modified>
</cp:coreProperties>
</file>